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jc w:val="right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Приложения № 2 к Политике обработки персональных данных</w:t>
      </w:r>
    </w:p>
    <w:p w:rsidR="00000000" w:rsidDel="00000000" w:rsidP="00000000" w:rsidRDefault="00000000" w:rsidRPr="00000000" w14:paraId="00000002">
      <w:pPr>
        <w:jc w:val="center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jc w:val="center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jc w:val="center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СОГЛАСИЕ НА ПОЛУЧЕНИЕ НОВОСТНОЙ И РЕКЛАМНОЙ РАССЫЛКИ И НА СВЯЗАННУЮ С НЕЙ ОБРАБОТКУ ПЕРСОНАЛЬНЫХ ДАННЫХ</w:t>
      </w:r>
    </w:p>
    <w:p w:rsidR="00000000" w:rsidDel="00000000" w:rsidP="00000000" w:rsidRDefault="00000000" w:rsidRPr="00000000" w14:paraId="00000005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ind w:firstLine="708"/>
        <w:jc w:val="right"/>
        <w:rPr>
          <w:rFonts w:ascii="Times New Roman" w:cs="Times New Roman" w:eastAsia="Times New Roman" w:hAnsi="Times New Roman"/>
          <w:i w:val="1"/>
          <w:sz w:val="24"/>
          <w:szCs w:val="24"/>
        </w:rPr>
      </w:pPr>
      <w:bookmarkStart w:colFirst="0" w:colLast="0" w:name="_heading=h.2thbqu8h1h8l" w:id="0"/>
      <w:bookmarkEnd w:id="0"/>
      <w:r w:rsidDel="00000000" w:rsidR="00000000" w:rsidRPr="00000000">
        <w:rPr>
          <w:rFonts w:ascii="Times New Roman" w:cs="Times New Roman" w:eastAsia="Times New Roman" w:hAnsi="Times New Roman"/>
          <w:i w:val="1"/>
          <w:sz w:val="24"/>
          <w:szCs w:val="24"/>
          <w:rtl w:val="0"/>
        </w:rPr>
        <w:t xml:space="preserve">утв. 22.07.2024 г.</w:t>
      </w:r>
    </w:p>
    <w:p w:rsidR="00000000" w:rsidDel="00000000" w:rsidP="00000000" w:rsidRDefault="00000000" w:rsidRPr="00000000" w14:paraId="00000007">
      <w:pPr>
        <w:ind w:firstLine="708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ind w:firstLine="708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Настоящим я, действуя от своего имени, добровольно и не находясь под влиянием заблуждения, проставляя галочку напротив текста «Я согласен получать новости и рекламные рассылки» и нажимая на кнопку отправки заполненной формы, предоставляю свое согласие на получение рассылки материалов рекламного и/или информационного характера об услугах и партнерской программе, посредством сообщений в мессенджере, электронной почты и СМС следующему рекламораспространителю и оператору персональных данных:</w:t>
      </w:r>
    </w:p>
    <w:p w:rsidR="00000000" w:rsidDel="00000000" w:rsidP="00000000" w:rsidRDefault="00000000" w:rsidRPr="00000000" w14:paraId="00000009">
      <w:pPr>
        <w:ind w:firstLine="708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ind w:firstLine="708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ИНДИВИДУАЛЬНЫЙ ПРЕДПРИНИМАТЕЛЬ ИВАШЕВ АНДРЕЙ ЮРЬЕВИЧ, ИНН 783801796326 ОГРНИП 316784700184865, дата регистрации в качестве индивидуального предпринимателя: «06» июня 2016 г. (далее – «Оператор»).</w:t>
      </w:r>
    </w:p>
    <w:p w:rsidR="00000000" w:rsidDel="00000000" w:rsidP="00000000" w:rsidRDefault="00000000" w:rsidRPr="00000000" w14:paraId="0000000B">
      <w:pPr>
        <w:ind w:firstLine="708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ind w:firstLine="708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Настоящее согласие дано с целью оперативного получения новостей о специальных предложениях, бонусах и различного рода рекламных мероприятиях, направленных на продвижение услуг Оператора. В этой связи я предоставляю Оператору свое согласие на автоматизированную обработку, включая сбор, запись, систематизацию, накопление, хранение, уточнение (обновление, изменение), извлечение, использование, удаление, уничтожение, нижеследующих персональных данных:</w:t>
      </w:r>
    </w:p>
    <w:p w:rsidR="00000000" w:rsidDel="00000000" w:rsidP="00000000" w:rsidRDefault="00000000" w:rsidRPr="00000000" w14:paraId="0000000D">
      <w:pPr>
        <w:ind w:firstLine="708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1.</w:t>
        <w:tab/>
        <w:t xml:space="preserve">Общие категории персональных данных</w:t>
      </w:r>
    </w:p>
    <w:p w:rsidR="00000000" w:rsidDel="00000000" w:rsidP="00000000" w:rsidRDefault="00000000" w:rsidRPr="00000000" w14:paraId="0000000E">
      <w:pPr>
        <w:ind w:firstLine="708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1.1.</w:t>
        <w:tab/>
        <w:t xml:space="preserve">Фамилия, имя, отчество.</w:t>
      </w:r>
    </w:p>
    <w:p w:rsidR="00000000" w:rsidDel="00000000" w:rsidP="00000000" w:rsidRDefault="00000000" w:rsidRPr="00000000" w14:paraId="0000000F">
      <w:pPr>
        <w:ind w:firstLine="708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1.2.</w:t>
        <w:tab/>
        <w:t xml:space="preserve">Контактный телефон.</w:t>
      </w:r>
    </w:p>
    <w:p w:rsidR="00000000" w:rsidDel="00000000" w:rsidP="00000000" w:rsidRDefault="00000000" w:rsidRPr="00000000" w14:paraId="00000010">
      <w:pPr>
        <w:ind w:firstLine="708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1.3.</w:t>
        <w:tab/>
        <w:t xml:space="preserve">Адрес электронной почты.</w:t>
      </w:r>
    </w:p>
    <w:p w:rsidR="00000000" w:rsidDel="00000000" w:rsidP="00000000" w:rsidRDefault="00000000" w:rsidRPr="00000000" w14:paraId="00000011">
      <w:pPr>
        <w:ind w:firstLine="708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ind w:firstLine="708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Я подтверждаю, что владею информацией о том, что в любой момент в течение всего срока действия настоящего согласия, я вправе отозвать настоящее согласие и отказаться от получения сообщений рекламного характера, пройдя по соответствующей ссылке в получаемых от Оператора электронных письмах либо направив уведомление об отказе от получения сообщений рекламного характера по электронной почте andrew@ivashev.com. В этом случае Оператор прекращает обработку персональных данных, предоставленных для получения рассылки материалов рекламного и/или информационного характера, а персональные данные подлежат уничтожению, если отсутствуют иные правовые основания для обработки, установленные законодательством Российской Федерации.</w:t>
      </w:r>
    </w:p>
    <w:p w:rsidR="00000000" w:rsidDel="00000000" w:rsidP="00000000" w:rsidRDefault="00000000" w:rsidRPr="00000000" w14:paraId="00000013">
      <w:pPr>
        <w:ind w:firstLine="708"/>
        <w:jc w:val="both"/>
        <w:rPr/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Срок действия настоящего согласия на обработку персональных данных начинается с момента его представления Оператору и прекращается по достижении целей обработки персональных данных, по получении отзыва согласия на обработку персональных данных или исключения Оператора из Единого государственного реестра индивидуальных предпринимателей.</w:t>
      </w:r>
      <w:r w:rsidDel="00000000" w:rsidR="00000000" w:rsidRPr="00000000">
        <w:rPr>
          <w:rtl w:val="0"/>
        </w:rPr>
      </w:r>
    </w:p>
    <w:sectPr>
      <w:pgSz w:h="16834" w:w="11909" w:orient="portrait"/>
      <w:pgMar w:bottom="1440" w:top="873" w:left="1440" w:right="873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Times New Roman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ru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spacing w:after="120" w:before="360" w:lineRule="auto"/>
    </w:pPr>
    <w:rPr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320" w:lineRule="auto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80" w:before="240" w:lineRule="auto"/>
    </w:pPr>
    <w:rPr>
      <w:color w:val="666666"/>
    </w:rPr>
  </w:style>
  <w:style w:type="paragraph" w:styleId="Heading6">
    <w:name w:val="heading 6"/>
    <w:basedOn w:val="Normal"/>
    <w:next w:val="Normal"/>
    <w:pPr>
      <w:keepNext w:val="1"/>
      <w:keepLines w:val="1"/>
      <w:spacing w:after="80" w:before="240" w:lineRule="auto"/>
    </w:pPr>
    <w:rPr>
      <w:i w:val="1"/>
      <w:color w:val="666666"/>
    </w:rPr>
  </w:style>
  <w:style w:type="paragraph" w:styleId="Title">
    <w:name w:val="Title"/>
    <w:basedOn w:val="Normal"/>
    <w:next w:val="Normal"/>
    <w:pPr>
      <w:keepNext w:val="1"/>
      <w:keepLines w:val="1"/>
      <w:spacing w:after="60" w:lineRule="auto"/>
    </w:pPr>
    <w:rPr>
      <w:sz w:val="52"/>
      <w:szCs w:val="52"/>
    </w:rPr>
  </w:style>
  <w:style w:type="paragraph" w:styleId="a" w:default="1">
    <w:name w:val="Normal"/>
  </w:style>
  <w:style w:type="paragraph" w:styleId="1">
    <w:name w:val="heading 1"/>
    <w:basedOn w:val="a"/>
    <w:next w:val="a"/>
    <w:pPr>
      <w:keepNext w:val="1"/>
      <w:keepLines w:val="1"/>
      <w:spacing w:after="120" w:before="400"/>
      <w:outlineLvl w:val="0"/>
    </w:pPr>
    <w:rPr>
      <w:sz w:val="40"/>
      <w:szCs w:val="40"/>
    </w:rPr>
  </w:style>
  <w:style w:type="paragraph" w:styleId="2">
    <w:name w:val="heading 2"/>
    <w:basedOn w:val="a"/>
    <w:next w:val="a"/>
    <w:pPr>
      <w:keepNext w:val="1"/>
      <w:keepLines w:val="1"/>
      <w:spacing w:after="120" w:before="360"/>
      <w:outlineLvl w:val="1"/>
    </w:pPr>
    <w:rPr>
      <w:sz w:val="32"/>
      <w:szCs w:val="32"/>
    </w:rPr>
  </w:style>
  <w:style w:type="paragraph" w:styleId="3">
    <w:name w:val="heading 3"/>
    <w:basedOn w:val="a"/>
    <w:next w:val="a"/>
    <w:pPr>
      <w:keepNext w:val="1"/>
      <w:keepLines w:val="1"/>
      <w:spacing w:after="80" w:before="320"/>
      <w:outlineLvl w:val="2"/>
    </w:pPr>
    <w:rPr>
      <w:color w:val="434343"/>
      <w:sz w:val="28"/>
      <w:szCs w:val="28"/>
    </w:rPr>
  </w:style>
  <w:style w:type="paragraph" w:styleId="4">
    <w:name w:val="heading 4"/>
    <w:basedOn w:val="a"/>
    <w:next w:val="a"/>
    <w:pPr>
      <w:keepNext w:val="1"/>
      <w:keepLines w:val="1"/>
      <w:spacing w:after="80" w:before="280"/>
      <w:outlineLvl w:val="3"/>
    </w:pPr>
    <w:rPr>
      <w:color w:val="666666"/>
      <w:sz w:val="24"/>
      <w:szCs w:val="24"/>
    </w:rPr>
  </w:style>
  <w:style w:type="paragraph" w:styleId="5">
    <w:name w:val="heading 5"/>
    <w:basedOn w:val="a"/>
    <w:next w:val="a"/>
    <w:pPr>
      <w:keepNext w:val="1"/>
      <w:keepLines w:val="1"/>
      <w:spacing w:after="80" w:before="240"/>
      <w:outlineLvl w:val="4"/>
    </w:pPr>
    <w:rPr>
      <w:color w:val="666666"/>
    </w:rPr>
  </w:style>
  <w:style w:type="paragraph" w:styleId="6">
    <w:name w:val="heading 6"/>
    <w:basedOn w:val="a"/>
    <w:next w:val="a"/>
    <w:pPr>
      <w:keepNext w:val="1"/>
      <w:keepLines w:val="1"/>
      <w:spacing w:after="80" w:before="240"/>
      <w:outlineLvl w:val="5"/>
    </w:pPr>
    <w:rPr>
      <w:i w:val="1"/>
      <w:color w:val="666666"/>
    </w:rPr>
  </w:style>
  <w:style w:type="character" w:styleId="a0" w:default="1">
    <w:name w:val="Default Paragraph Font"/>
    <w:uiPriority w:val="1"/>
    <w:semiHidden w:val="1"/>
    <w:unhideWhenUsed w:val="1"/>
  </w:style>
  <w:style w:type="table" w:styleId="a1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a2" w:default="1">
    <w:name w:val="No List"/>
    <w:uiPriority w:val="99"/>
    <w:semiHidden w:val="1"/>
    <w:unhideWhenUsed w:val="1"/>
  </w:style>
  <w:style w:type="table" w:styleId="TableNormal" w:customStyle="1">
    <w:name w:val="Table Normal"/>
    <w:tblPr>
      <w:tblCellMar>
        <w:top w:w="0.0" w:type="dxa"/>
        <w:left w:w="0.0" w:type="dxa"/>
        <w:bottom w:w="0.0" w:type="dxa"/>
        <w:right w:w="0.0" w:type="dxa"/>
      </w:tblCellMar>
    </w:tblPr>
  </w:style>
  <w:style w:type="paragraph" w:styleId="a3">
    <w:name w:val="Title"/>
    <w:basedOn w:val="a"/>
    <w:next w:val="a"/>
    <w:pPr>
      <w:keepNext w:val="1"/>
      <w:keepLines w:val="1"/>
      <w:spacing w:after="60"/>
    </w:pPr>
    <w:rPr>
      <w:sz w:val="52"/>
      <w:szCs w:val="52"/>
    </w:rPr>
  </w:style>
  <w:style w:type="table" w:styleId="TableNormal0" w:customStyle="1">
    <w:name w:val="Table Normal"/>
    <w:tblPr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Normal1" w:customStyle="1">
    <w:name w:val="Table Normal"/>
    <w:tblPr>
      <w:tblCellMar>
        <w:top w:w="0.0" w:type="dxa"/>
        <w:left w:w="0.0" w:type="dxa"/>
        <w:bottom w:w="0.0" w:type="dxa"/>
        <w:right w:w="0.0" w:type="dxa"/>
      </w:tblCellMar>
    </w:tblPr>
  </w:style>
  <w:style w:type="paragraph" w:styleId="a4">
    <w:name w:val="Subtitle"/>
    <w:basedOn w:val="a"/>
    <w:next w:val="a"/>
    <w:pPr>
      <w:keepNext w:val="1"/>
      <w:keepLines w:val="1"/>
      <w:spacing w:after="320"/>
    </w:pPr>
    <w:rPr>
      <w:color w:val="666666"/>
      <w:sz w:val="30"/>
      <w:szCs w:val="30"/>
    </w:rPr>
  </w:style>
  <w:style w:type="paragraph" w:styleId="Subtitle">
    <w:name w:val="Subtitle"/>
    <w:basedOn w:val="Normal"/>
    <w:next w:val="Normal"/>
    <w:pPr>
      <w:keepNext w:val="1"/>
      <w:keepLines w:val="1"/>
      <w:spacing w:after="320" w:lineRule="auto"/>
    </w:pPr>
    <w:rPr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K9gOlqGintBX05AZd9+VkLnMycw==">CgMxLjAyDmguMnRoYnF1OGgxaDhsOAByITE2aS12ckdrZDBjUHpBd0hhV3UzWlNUaDFTemJ5NFVJUg==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2025-04-05T14:27:00Z</dcterms:created>
</cp:coreProperties>
</file>